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76" w:lineRule="auto"/>
        <w:jc w:val="center"/>
        <w:rPr>
          <w:rFonts w:ascii="Arial" w:cs="Arial" w:eastAsia="Arial" w:hAnsi="Arial"/>
          <w:b w:val="1"/>
          <w:sz w:val="26"/>
          <w:szCs w:val="26"/>
        </w:rPr>
      </w:pPr>
      <w:r w:rsidDel="00000000" w:rsidR="00000000" w:rsidRPr="00000000">
        <w:rPr>
          <w:rFonts w:ascii="Arial" w:cs="Arial" w:eastAsia="Arial" w:hAnsi="Arial"/>
          <w:b w:val="1"/>
          <w:i w:val="1"/>
          <w:sz w:val="26"/>
          <w:szCs w:val="26"/>
          <w:rtl w:val="0"/>
        </w:rPr>
        <w:t xml:space="preserve">Експекто Патронум</w:t>
      </w:r>
      <w:r w:rsidDel="00000000" w:rsidR="00000000" w:rsidRPr="00000000">
        <w:rPr>
          <w:rFonts w:ascii="Arial" w:cs="Arial" w:eastAsia="Arial" w:hAnsi="Arial"/>
          <w:b w:val="1"/>
          <w:sz w:val="26"/>
          <w:szCs w:val="26"/>
          <w:rtl w:val="0"/>
        </w:rPr>
        <w:t xml:space="preserve"> – у пошуках літературного патронуса</w:t>
      </w:r>
    </w:p>
    <w:p w:rsidR="00000000" w:rsidDel="00000000" w:rsidP="00000000" w:rsidRDefault="00000000" w:rsidRPr="00000000" w14:paraId="00000002">
      <w:pPr>
        <w:widowControl w:val="0"/>
        <w:spacing w:after="0" w:line="276" w:lineRule="auto"/>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Сценарій гри</w:t>
      </w:r>
    </w:p>
    <w:p w:rsidR="00000000" w:rsidDel="00000000" w:rsidP="00000000" w:rsidRDefault="00000000" w:rsidRPr="00000000" w14:paraId="00000003">
      <w:pPr>
        <w:widowControl w:val="0"/>
        <w:spacing w:after="0" w:line="276"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Цієї ночі ми хочемо запросити вас у світ магії та чаклунства, де окрім надзвичайних здібностей важливі креативність, загострені почуття і співпраця. Сценарій натхненний книгою Джоан Роулінґ «Гаррі Поттер і філософський камінь», яка буде розповсюджена українською мовою в деяких бібліотеках, що беруть участь у Ночі Бібліотек. Ця книга в польському перекладі, безсумнівно, є на полицях кожної, навіть найменшої бібліотеки, і становить свідчення того, що в епоху комп’ютерів мистецтво читання не зникає... особливо серед дітей. Саме тому в сценарій включені уривки з роману, які варто прочитати під час занять, але які не є обов’язковими для магічних майстер-класів.</w:t>
      </w:r>
    </w:p>
    <w:p w:rsidR="00000000" w:rsidDel="00000000" w:rsidP="00000000" w:rsidRDefault="00000000" w:rsidRPr="00000000" w14:paraId="00000006">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Лист з Гоґвортсу</w:t>
      </w:r>
    </w:p>
    <w:p w:rsidR="00000000" w:rsidDel="00000000" w:rsidP="00000000" w:rsidRDefault="00000000" w:rsidRPr="00000000" w14:paraId="00000009">
      <w:pPr>
        <w:widowControl w:val="0"/>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За кілька днів до Ночі Бібліотек надішліть учасникам листа із запрошенням та деталями заходу. У нас, напевно, немає сови, яка завжди може доставити за потрібною адресою, але якщо є можливість, роздрукуйте його, згорніть, запечатайте у вигляді літери «Н» і перев’яжіть стрічкою. Це створить настрій для тих, хто прийде на заняття. Крім того, запрошення можна прикріпити на двері бібліотеки.</w:t>
      </w:r>
    </w:p>
    <w:p w:rsidR="00000000" w:rsidDel="00000000" w:rsidP="00000000" w:rsidRDefault="00000000" w:rsidRPr="00000000" w14:paraId="0000000B">
      <w:pPr>
        <w:widowControl w:val="0"/>
        <w:spacing w:after="0"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Готовий шаблон листа можна завантажити й заповнити із зазначенням дати та часу: Додаток 1</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C">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Сортувальний Капелюх</w:t>
      </w:r>
    </w:p>
    <w:p w:rsidR="00000000" w:rsidDel="00000000" w:rsidP="00000000" w:rsidRDefault="00000000" w:rsidRPr="00000000" w14:paraId="0000000F">
      <w:pPr>
        <w:widowControl w:val="0"/>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Учасники спочатку діляться на чотири групи – відповідно до номенклатури Гоґвортсу – на чотири будинки: Ґрифіндор, Слизерин, Гафелпаф, Рейвенклов. Перед церемонією розподілу можна прочитати пісні про Сортувальний Капелюх з однойменного розділу, с. 121-122 (тут і далі сторінки подано за виданням: Джоан Ролінґ </w:t>
      </w:r>
      <w:r w:rsidDel="00000000" w:rsidR="00000000" w:rsidRPr="00000000">
        <w:rPr>
          <w:rFonts w:ascii="Arial" w:cs="Arial" w:eastAsia="Arial" w:hAnsi="Arial"/>
          <w:i w:val="1"/>
          <w:sz w:val="24"/>
          <w:szCs w:val="24"/>
          <w:rtl w:val="0"/>
        </w:rPr>
        <w:t xml:space="preserve">«Гаррі Поттер і філософський камінь</w:t>
      </w:r>
      <w:r w:rsidDel="00000000" w:rsidR="00000000" w:rsidRPr="00000000">
        <w:rPr>
          <w:rFonts w:ascii="Arial" w:cs="Arial" w:eastAsia="Arial" w:hAnsi="Arial"/>
          <w:sz w:val="24"/>
          <w:szCs w:val="24"/>
          <w:rtl w:val="0"/>
        </w:rPr>
        <w:t xml:space="preserve">», видавництво «А-ба-ба-га-ла-ма-га», Київ, 2023). </w:t>
      </w:r>
    </w:p>
    <w:p w:rsidR="00000000" w:rsidDel="00000000" w:rsidP="00000000" w:rsidRDefault="00000000" w:rsidRPr="00000000" w14:paraId="0000001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Учасники витягують жереби й об’єднуються в гуртожитки, в яких вони будуть виконувати завдання.</w:t>
      </w:r>
    </w:p>
    <w:p w:rsidR="00000000" w:rsidDel="00000000" w:rsidP="00000000" w:rsidRDefault="00000000" w:rsidRPr="00000000" w14:paraId="00000012">
      <w:pPr>
        <w:widowControl w:val="0"/>
        <w:spacing w:after="0"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Готовий шаблон для розрізання лотерейних квитків: Додаток 2</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3">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4">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Попередня інформація</w:t>
      </w:r>
    </w:p>
    <w:p w:rsidR="00000000" w:rsidDel="00000000" w:rsidP="00000000" w:rsidRDefault="00000000" w:rsidRPr="00000000" w14:paraId="00000016">
      <w:pPr>
        <w:widowControl w:val="0"/>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Гру можна проводити двома способами. Перший – гуртожитки змагатимуться між собою, щоб виконати завдання не тільки правильно, але й швидко, а золотий факел (приз, який завершує гру) виграє лише одна з груп. У цьому варіанті кожна група повинна буде відгадати один і той самий пароль з розрізаних літер, а в бібліотеці буде захована лише одна свічка. Другий варіант – який прибирає аспект захопливого змагання і ставить акцент на задоволенні від виконання завдання – вимагає заховати в бібліотеці чотири золоті свічки, причому кожен гуртожиток придумує свій власний пароль і незалежно від інших має шанс виграти приз.</w:t>
      </w:r>
    </w:p>
    <w:p w:rsidR="00000000" w:rsidDel="00000000" w:rsidP="00000000" w:rsidRDefault="00000000" w:rsidRPr="00000000" w14:paraId="00000018">
      <w:pPr>
        <w:widowControl w:val="0"/>
        <w:spacing w:after="0"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Готові паролі – місця, де слід заховати свічки, кожен з яких складається з шести літер, що відповідають шести завданням: Додаток 3</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9">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Правила гри</w:t>
      </w:r>
    </w:p>
    <w:p w:rsidR="00000000" w:rsidDel="00000000" w:rsidP="00000000" w:rsidRDefault="00000000" w:rsidRPr="00000000" w14:paraId="0000001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Кожен гуртожиток має виконати 6 завдань. За правильне виконання кожного завдання, яке контролює й оцінює ведучий гри, хтось один з групи витягує одну літеру пароля і кладе її в конверт, позначений кольором групи:</w:t>
      </w:r>
    </w:p>
    <w:p w:rsidR="00000000" w:rsidDel="00000000" w:rsidP="00000000" w:rsidRDefault="00000000" w:rsidRPr="00000000" w14:paraId="0000001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Ґрифіндор – червоний</w:t>
      </w:r>
    </w:p>
    <w:p w:rsidR="00000000" w:rsidDel="00000000" w:rsidP="00000000" w:rsidRDefault="00000000" w:rsidRPr="00000000" w14:paraId="0000001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Слизерин – зелений</w:t>
      </w:r>
    </w:p>
    <w:p w:rsidR="00000000" w:rsidDel="00000000" w:rsidP="00000000" w:rsidRDefault="00000000" w:rsidRPr="00000000" w14:paraId="0000001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Гафелпаф – жовтий</w:t>
      </w:r>
    </w:p>
    <w:p w:rsidR="00000000" w:rsidDel="00000000" w:rsidP="00000000" w:rsidRDefault="00000000" w:rsidRPr="00000000" w14:paraId="0000002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Рейвенклов – синій.</w:t>
      </w:r>
    </w:p>
    <w:p w:rsidR="00000000" w:rsidDel="00000000" w:rsidP="00000000" w:rsidRDefault="00000000" w:rsidRPr="00000000" w14:paraId="0000002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Після виконання першого завдання, гуртожиток отримує інструкцію до другого завдання і так далі, поки не буде виконано 6 завдань (групи не обов’язково повинні виконувати інструкції в тому ж порядку). Коли група виконала всі завдання, вона отримує свій конверт і з літер у ньому складає пароль – місце, де захований золотий факел. Завдання групи – знайти його. Ми пропонуємо покласти приз у шухляду, засунути під стільницю, заховати за книжками – так, щоб пошук викликав азарт. Серед варіантів схованок – столик, комікси, казки, альбоми, тобто бібліотечні меблі або книжкові секції. Золотим факелом можуть бути куплені в магазині драже з різними смаками, коробка солодощів, якою можна поділитися, або символічний золотий факел, тобто його видрук.</w:t>
      </w:r>
    </w:p>
    <w:p w:rsidR="00000000" w:rsidDel="00000000" w:rsidP="00000000" w:rsidRDefault="00000000" w:rsidRPr="00000000" w14:paraId="00000022">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Магічний турнір – завдання</w:t>
      </w:r>
    </w:p>
    <w:p w:rsidR="00000000" w:rsidDel="00000000" w:rsidP="00000000" w:rsidRDefault="00000000" w:rsidRPr="00000000" w14:paraId="00000025">
      <w:pPr>
        <w:widowControl w:val="0"/>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widowControl w:val="0"/>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Таємниці чарівних паличок</w:t>
      </w:r>
    </w:p>
    <w:p w:rsidR="00000000" w:rsidDel="00000000" w:rsidP="00000000" w:rsidRDefault="00000000" w:rsidRPr="00000000" w14:paraId="0000002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Прочитайте уривок з роману з глави «Алея Діаґон» – найліпше разом на форумі, де розповідається про те, як Гаррі опинився в крамниці чарівних паличок – з кінця с. 85 (від слів «Чарівна паличка…») до середини с. 90 (до слів «і містер Олівандер, уклонившись, провів їх зі своєї крамнички»).</w:t>
      </w:r>
    </w:p>
    <w:p w:rsidR="00000000" w:rsidDel="00000000" w:rsidP="00000000" w:rsidRDefault="00000000" w:rsidRPr="00000000" w14:paraId="00000028">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Намалюйте паличку на аркуші паперу, а потім визначте три інгредієнти, які ви покладете в неї, і її розмір. Подумайте: людину з якими якостями вибере ця паличка? Коротко опишіть або намалюйте її.</w:t>
      </w:r>
    </w:p>
    <w:p w:rsidR="00000000" w:rsidDel="00000000" w:rsidP="00000000" w:rsidRDefault="00000000" w:rsidRPr="00000000" w14:paraId="00000029">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widowControl w:val="0"/>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Накладіть закляття</w:t>
      </w:r>
    </w:p>
    <w:p w:rsidR="00000000" w:rsidDel="00000000" w:rsidP="00000000" w:rsidRDefault="00000000" w:rsidRPr="00000000" w14:paraId="0000002B">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У Гоґвортсі ніхто не носить ключів, тому що закляття </w:t>
      </w:r>
      <w:r w:rsidDel="00000000" w:rsidR="00000000" w:rsidRPr="00000000">
        <w:rPr>
          <w:rFonts w:ascii="Arial" w:cs="Arial" w:eastAsia="Arial" w:hAnsi="Arial"/>
          <w:i w:val="1"/>
          <w:sz w:val="24"/>
          <w:szCs w:val="24"/>
          <w:rtl w:val="0"/>
        </w:rPr>
        <w:t xml:space="preserve">Алогомора </w:t>
      </w:r>
      <w:r w:rsidDel="00000000" w:rsidR="00000000" w:rsidRPr="00000000">
        <w:rPr>
          <w:rFonts w:ascii="Arial" w:cs="Arial" w:eastAsia="Arial" w:hAnsi="Arial"/>
          <w:sz w:val="24"/>
          <w:szCs w:val="24"/>
          <w:rtl w:val="0"/>
        </w:rPr>
        <w:t xml:space="preserve">відкриває замки, ніхто не майструє, тому що закляття </w:t>
      </w:r>
      <w:r w:rsidDel="00000000" w:rsidR="00000000" w:rsidRPr="00000000">
        <w:rPr>
          <w:rFonts w:ascii="Arial" w:cs="Arial" w:eastAsia="Arial" w:hAnsi="Arial"/>
          <w:i w:val="1"/>
          <w:sz w:val="24"/>
          <w:szCs w:val="24"/>
          <w:rtl w:val="0"/>
        </w:rPr>
        <w:t xml:space="preserve">Репаро </w:t>
      </w:r>
      <w:r w:rsidDel="00000000" w:rsidR="00000000" w:rsidRPr="00000000">
        <w:rPr>
          <w:rFonts w:ascii="Arial" w:cs="Arial" w:eastAsia="Arial" w:hAnsi="Arial"/>
          <w:sz w:val="24"/>
          <w:szCs w:val="24"/>
          <w:rtl w:val="0"/>
        </w:rPr>
        <w:t xml:space="preserve">досить, щоб полагодити зламане обладнання, а закляття </w:t>
      </w:r>
      <w:r w:rsidDel="00000000" w:rsidR="00000000" w:rsidRPr="00000000">
        <w:rPr>
          <w:rFonts w:ascii="Arial" w:cs="Arial" w:eastAsia="Arial" w:hAnsi="Arial"/>
          <w:i w:val="1"/>
          <w:sz w:val="24"/>
          <w:szCs w:val="24"/>
          <w:rtl w:val="0"/>
        </w:rPr>
        <w:t xml:space="preserve">Експекто Патронум</w:t>
      </w:r>
      <w:r w:rsidDel="00000000" w:rsidR="00000000" w:rsidRPr="00000000">
        <w:rPr>
          <w:rFonts w:ascii="Arial" w:cs="Arial" w:eastAsia="Arial" w:hAnsi="Arial"/>
          <w:sz w:val="24"/>
          <w:szCs w:val="24"/>
          <w:rtl w:val="0"/>
        </w:rPr>
        <w:t xml:space="preserve"> служить для захисту від світового зла.</w:t>
      </w:r>
    </w:p>
    <w:p w:rsidR="00000000" w:rsidDel="00000000" w:rsidP="00000000" w:rsidRDefault="00000000" w:rsidRPr="00000000" w14:paraId="0000002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Обговоріть, які закляття пригодилися б вам у повсякденному житті. Складіть свої два закляття (не з книжки чи фільму), напишіть формули, які потрібно вимовити, і поясніть, у чому полягає їхня сила.</w:t>
      </w:r>
    </w:p>
    <w:p w:rsidR="00000000" w:rsidDel="00000000" w:rsidP="00000000" w:rsidRDefault="00000000" w:rsidRPr="00000000" w14:paraId="0000002D">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Магічне розшифрування</w:t>
      </w:r>
    </w:p>
    <w:p w:rsidR="00000000" w:rsidDel="00000000" w:rsidP="00000000" w:rsidRDefault="00000000" w:rsidRPr="00000000" w14:paraId="0000002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Дайте відповідь на зашифроване запитання.</w:t>
      </w:r>
    </w:p>
    <w:p w:rsidR="00000000" w:rsidDel="00000000" w:rsidP="00000000" w:rsidRDefault="00000000" w:rsidRPr="00000000" w14:paraId="0000003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Ключ до цього шифру – слово ГАДЕРИПОЛУКІ, розділене на склади:</w:t>
      </w:r>
    </w:p>
    <w:p w:rsidR="00000000" w:rsidDel="00000000" w:rsidP="00000000" w:rsidRDefault="00000000" w:rsidRPr="00000000" w14:paraId="00000031">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ГА – ДЕ – РИ – ПО – ЛУ – КІ</w:t>
      </w:r>
    </w:p>
    <w:p w:rsidR="00000000" w:rsidDel="00000000" w:rsidP="00000000" w:rsidRDefault="00000000" w:rsidRPr="00000000" w14:paraId="00000033">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Шифрування полягає у заміні літер у зашифрованих словах. Якщо в слові є буква «Г», дивимося на ключ і замінюємо її на букву «A», якщо «І» – замінюємо на «К», і навпаки. Літери, яких немає в ключі, залишаємо без змін.</w:t>
      </w:r>
    </w:p>
    <w:p w:rsidR="00000000" w:rsidDel="00000000" w:rsidP="00000000" w:rsidRDefault="00000000" w:rsidRPr="00000000" w14:paraId="00000034">
      <w:pPr>
        <w:spacing w:after="0" w:before="24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Питання:</w:t>
      </w:r>
    </w:p>
    <w:p w:rsidR="00000000" w:rsidDel="00000000" w:rsidP="00000000" w:rsidRDefault="00000000" w:rsidRPr="00000000" w14:paraId="000000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НГЗВГ СТИГВР, ЯІЛ УЮБРТЬ ІПЖДН З ВГС</w:t>
      </w:r>
    </w:p>
    <w:p w:rsidR="00000000" w:rsidDel="00000000" w:rsidP="00000000" w:rsidRDefault="00000000" w:rsidRPr="00000000" w14:paraId="00000036">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8">
      <w:pPr>
        <w:widowControl w:val="0"/>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widowControl w:val="0"/>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(Питання: Назва страви, яку любить кожен з вас?)</w:t>
      </w:r>
    </w:p>
    <w:p w:rsidR="00000000" w:rsidDel="00000000" w:rsidP="00000000" w:rsidRDefault="00000000" w:rsidRPr="00000000" w14:paraId="0000003A">
      <w:pPr>
        <w:widowControl w:val="0"/>
        <w:spacing w:after="0" w:line="276"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widowControl w:val="0"/>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Рóзчини на всі смаки</w:t>
      </w:r>
    </w:p>
    <w:p w:rsidR="00000000" w:rsidDel="00000000" w:rsidP="00000000" w:rsidRDefault="00000000" w:rsidRPr="00000000" w14:paraId="0000003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Перед вами завдання, яке активізує відчуття смаку. Перед вами 5 стаканчиків зі смаковими розчинами – вони пронумеровані від 1 до 5. Виберіть п’ять своїх представників, закрийте очі. Кожен обирає пронумерований розчин і має визначити та назвати смак. Записуйте результати один за одним і віддайте їх для перевірки.</w:t>
      </w:r>
    </w:p>
    <w:p w:rsidR="00000000" w:rsidDel="00000000" w:rsidP="00000000" w:rsidRDefault="00000000" w:rsidRPr="00000000" w14:paraId="0000003D">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 вода з лимоном</w:t>
      </w:r>
    </w:p>
    <w:p w:rsidR="00000000" w:rsidDel="00000000" w:rsidP="00000000" w:rsidRDefault="00000000" w:rsidRPr="00000000" w14:paraId="0000003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 яблучний сік</w:t>
      </w:r>
    </w:p>
    <w:p w:rsidR="00000000" w:rsidDel="00000000" w:rsidP="00000000" w:rsidRDefault="00000000" w:rsidRPr="00000000" w14:paraId="0000003F">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 – солона вода</w:t>
      </w:r>
    </w:p>
    <w:p w:rsidR="00000000" w:rsidDel="00000000" w:rsidP="00000000" w:rsidRDefault="00000000" w:rsidRPr="00000000" w14:paraId="00000040">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 – молоко</w:t>
      </w:r>
    </w:p>
    <w:p w:rsidR="00000000" w:rsidDel="00000000" w:rsidP="00000000" w:rsidRDefault="00000000" w:rsidRPr="00000000" w14:paraId="00000041">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 – морквяний сік</w:t>
      </w:r>
    </w:p>
    <w:p w:rsidR="00000000" w:rsidDel="00000000" w:rsidP="00000000" w:rsidRDefault="00000000" w:rsidRPr="00000000" w14:paraId="00000042">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Для всіх груп можна приготувати окремі або спільні чашки, тоді дегустація відбувається ложечками. Для завершення дегустації необхідно правильно визначити принаймні три смаки. Бажано закрити очі дегустаторам перед тим, як відкривати стаканчики, або використовувати непрозорі стаканчики.</w:t>
      </w:r>
    </w:p>
    <w:p w:rsidR="00000000" w:rsidDel="00000000" w:rsidP="00000000" w:rsidRDefault="00000000" w:rsidRPr="00000000" w14:paraId="00000044">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widowControl w:val="0"/>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Варіння еліксирів</w:t>
      </w:r>
    </w:p>
    <w:p w:rsidR="00000000" w:rsidDel="00000000" w:rsidP="00000000" w:rsidRDefault="00000000" w:rsidRPr="00000000" w14:paraId="00000046">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Що вийде, якщо до подрібненого кореня аїру додати настоянку полину? Звичайно ж, снодійне! Снодійний еліксир такої сили, що його називають відваром живої смерті.</w:t>
      </w:r>
    </w:p>
    <w:p w:rsidR="00000000" w:rsidDel="00000000" w:rsidP="00000000" w:rsidRDefault="00000000" w:rsidRPr="00000000" w14:paraId="00000047">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Зваріть еліксир з інгредієнтів, доступних тут. Придумайте назви для інгредієнтів, дайте зіллю назву й опишіть його призначення. Наклейте на банку етикетку з відповідною інформацією.</w:t>
      </w:r>
    </w:p>
    <w:p w:rsidR="00000000" w:rsidDel="00000000" w:rsidP="00000000" w:rsidRDefault="00000000" w:rsidRPr="00000000" w14:paraId="00000048">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Гарні еліксири можна зробити з води, харчових барвників, доступних у продуктових магазинах, та блискіток (у формі пудри або глітерного клею). Для цієї вправи вам також знадобляться 4 баночки (по одній на групу) і піпетка (можна придбати в аптеці).</w:t>
      </w:r>
    </w:p>
    <w:p w:rsidR="00000000" w:rsidDel="00000000" w:rsidP="00000000" w:rsidRDefault="00000000" w:rsidRPr="00000000" w14:paraId="0000004A">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widowControl w:val="0"/>
        <w:numPr>
          <w:ilvl w:val="0"/>
          <w:numId w:val="1"/>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Місце для всіх</w:t>
      </w:r>
    </w:p>
    <w:p w:rsidR="00000000" w:rsidDel="00000000" w:rsidP="00000000" w:rsidRDefault="00000000" w:rsidRPr="00000000" w14:paraId="0000004C">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Прочитайте уривок з роману, де Гаррі Поттер зустрічає Драко Мелфоя в крамниці і вони розмовляють про маґлів, тобто не чарівників, у Гоґвортсі – розділ «Алея Діаґон», кінець с. 81 (від слів «Глянь на того типа!») до с. 82 (до «До речі, як твоє прізвище?»). </w:t>
      </w:r>
      <w:r w:rsidDel="00000000" w:rsidR="00000000" w:rsidRPr="00000000">
        <w:rPr>
          <w:rFonts w:ascii="Arial" w:cs="Arial" w:eastAsia="Arial" w:hAnsi="Arial"/>
          <w:i w:val="1"/>
          <w:sz w:val="24"/>
          <w:szCs w:val="24"/>
          <w:rtl w:val="0"/>
        </w:rPr>
        <w:t xml:space="preserve">Варто прочитати цей уривок вголос і під час обговорення підкреслити, що Гаррі не погоджується з Драко, що в Гоґвортсі мають навчатися лише справжні чарівники, бо це місце для всіх</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D">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Допоможіть Гаррі в його дискусії з Драко Мелфоєм і знайдіть три причини, чому школа повинна приймати не тільки чарівників з покоління в покоління, а й маґлів.</w:t>
      </w:r>
    </w:p>
    <w:p w:rsidR="00000000" w:rsidDel="00000000" w:rsidP="00000000" w:rsidRDefault="00000000" w:rsidRPr="00000000" w14:paraId="0000004F">
      <w:pPr>
        <w:widowControl w:val="0"/>
        <w:spacing w:after="0"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Підготовлені завдання для груп для вирізання: Додаток 4</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0">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widowControl w:val="0"/>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2">
      <w:pPr>
        <w:widowControl w:val="0"/>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Підсумки</w:t>
      </w:r>
    </w:p>
    <w:p w:rsidR="00000000" w:rsidDel="00000000" w:rsidP="00000000" w:rsidRDefault="00000000" w:rsidRPr="00000000" w14:paraId="00000053">
      <w:pPr>
        <w:widowControl w:val="0"/>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4">
      <w:pPr>
        <w:widowControl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Запропонуйте учасникам коротко висловитися і представити результати своєї роботи. Нехай кожен гуртожиток презентує приготоване ними зілля, придумані закляття, смакові вподобання, які їх об’єднують, та аргументи на користь багатокультурної школи.</w:t>
      </w:r>
    </w:p>
    <w:p w:rsidR="00000000" w:rsidDel="00000000" w:rsidP="00000000" w:rsidRDefault="00000000" w:rsidRPr="00000000" w14:paraId="00000055">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widowControl w:val="0"/>
        <w:spacing w:after="0" w:line="276" w:lineRule="auto"/>
        <w:jc w:val="right"/>
        <w:rPr>
          <w:rFonts w:ascii="Arial" w:cs="Arial" w:eastAsia="Arial" w:hAnsi="Arial"/>
          <w:i w:val="1"/>
        </w:rPr>
      </w:pPr>
      <w:r w:rsidDel="00000000" w:rsidR="00000000" w:rsidRPr="00000000">
        <w:rPr>
          <w:rFonts w:ascii="Arial" w:cs="Arial" w:eastAsia="Arial" w:hAnsi="Arial"/>
          <w:i w:val="1"/>
          <w:rtl w:val="0"/>
        </w:rPr>
        <w:t xml:space="preserve">Сценарій: Анна Міллаті</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Akapitzlist">
    <w:name w:val="List Paragraph"/>
    <w:basedOn w:val="Normalny"/>
    <w:uiPriority w:val="34"/>
    <w:qFormat w:val="1"/>
    <w:rsid w:val="0023041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xxPvag7C0URSOSYHJLvslhTnQ==">CgMxLjA4AHIhMWQyb2RSRVpFTm0tTV91dkdza1FkUjJxRmpMd1BlWHR0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2023-08-21T08:26:00Z</dcterms:created>
  <dc:creator>ANNA MILLATI</dc:creator>
</cp:coreProperties>
</file>