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Scenariusz zajęć bibliotecznych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dla dzieci 7-12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Kultura, a co to za zwierz?</w:t>
      </w:r>
    </w:p>
    <w:p w:rsidR="00000000" w:rsidDel="00000000" w:rsidP="00000000" w:rsidRDefault="00000000" w:rsidRPr="00000000" w14:paraId="00000004">
      <w:pPr>
        <w:widowControl w:val="1"/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Cele: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integracja i poznanie grupy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Wykorzystanie tekstów literackich do zainteresowania dzieci inną kulturą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Zwrócenie uwagi na obecność innych kultur wokół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Uczestnicy: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dzieci w wieku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lat pochodzące z różnych kultur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Czas trwania: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60 minut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Metody i techniki: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burza mózgów</w:t>
      </w:r>
      <w:r w:rsidDel="00000000" w:rsidR="00000000" w:rsidRPr="00000000">
        <w:rPr>
          <w:rFonts w:ascii="Arial" w:cs="Arial" w:eastAsia="Arial" w:hAnsi="Arial"/>
          <w:rtl w:val="0"/>
        </w:rPr>
        <w:t xml:space="preserve">, rozmowa w grupie, malowanie/rysowanie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Materiały: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kartki, kredki, nożyczki, papier, spinacze do papieru lub sznurek (do zawieszenia gotowych elementów), gazety lub ewentualnie przygotowane symbole różnych kultur do wykorzystania.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Literatura: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Opowiadanie lub fragment książki wybranej przez osobę prowadzącą spośród rekomendowanych książek.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Wydawnictwo Polskie Forum Migracyjne: Bajki międzykulturowe (dostępne na www.pfm.pl)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Wydawnictwo Namas: G. Böszörményi, Kolory ludzi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Wydawnictwo Muchomor: E. Damon, Różni najróżniejsi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Inna pozycja wybrana przez bibliotekarkę, bibliotekarza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Przebieg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Przedstawienie się i zapoznanie dzie</w:t>
      </w:r>
      <w:r w:rsidDel="00000000" w:rsidR="00000000" w:rsidRPr="00000000">
        <w:rPr>
          <w:rFonts w:ascii="Arial" w:cs="Arial" w:eastAsia="Arial" w:hAnsi="Arial"/>
          <w:rtl w:val="0"/>
        </w:rPr>
        <w:t xml:space="preserve">ci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Zawarcie kontraktu z dziećmi: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w zajęciach uczestniczymy dobrowolnie;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ważne jest, by słyszeć się wzajemnie i dlatego  gdy jedna osoba mówi, inni słuchają;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odnosimy się do czyjegoś zachowania, a nie do tego jaki on jest;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mówimy tyle, ile chcemy i możemy powiedzieć;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zachęcamy do dobrej zabawy.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Zabawa integracyjn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Dzieci chodzą po sali zgodnie z wytycznymi osoby prowadzącej, czasem szybciej, czasem wolniej, w jedną stronę lub w różne.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moment przystają – przypominają sobie z osobą prowadzącą jak brzmią powitania w różnych językach, jakie znają. Zaczynają chodzić po sali i się witać w różnych językach.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Osoba prowadząca (OP) zaprasza dzieci, by usiadły w kręgu, by wysłuchać fragmentu historii. </w:t>
      </w:r>
    </w:p>
    <w:p w:rsidR="00000000" w:rsidDel="00000000" w:rsidP="00000000" w:rsidRDefault="00000000" w:rsidRPr="00000000" w14:paraId="0000002B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dalszym kroku rozmawiają o usłyszanej historii. O czym ona była? O jakiej kulturze mówiła?</w:t>
      </w:r>
    </w:p>
    <w:p w:rsidR="00000000" w:rsidDel="00000000" w:rsidP="00000000" w:rsidRDefault="00000000" w:rsidRPr="00000000" w14:paraId="0000002C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Dzięki kolejnym pytaniom osoba prowadząca zachęca dzieci do rozmowy o kulturze:</w:t>
      </w:r>
    </w:p>
    <w:p w:rsidR="00000000" w:rsidDel="00000000" w:rsidP="00000000" w:rsidRDefault="00000000" w:rsidRPr="00000000" w14:paraId="0000002D">
      <w:pPr>
        <w:spacing w:after="280" w:before="28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 czym kojarzy wam się dana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kultura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? Czy jest obecna w naszym środowisku? Czy ją widać? Jak? Czy tę kulturę reprezentują nasi sąsiedzi? Jakie znacie kultury? Jakich kolorów użyjecie przedstawiając daną kulturę? Jakich znaków i symboli?</w:t>
      </w:r>
    </w:p>
    <w:p w:rsidR="00000000" w:rsidDel="00000000" w:rsidP="00000000" w:rsidRDefault="00000000" w:rsidRPr="00000000" w14:paraId="0000002E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Dzieci wypowiadają swoje skojarzenia i rysują/malują je na kartkach. Mogą też wyciąć z gazet, czasopism.</w:t>
      </w:r>
    </w:p>
    <w:p w:rsidR="00000000" w:rsidDel="00000000" w:rsidP="00000000" w:rsidRDefault="00000000" w:rsidRPr="00000000" w14:paraId="0000002F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Przygotowane prace układają obok siebie na podłodze tworząc z nich krąg. Dzieci oglądają tę wystawę, komentują. Wybierają także tytuł wystawy i wybierają miejsce, by ją zawiesić (na wyznaczony czas).</w:t>
      </w:r>
    </w:p>
    <w:p w:rsidR="00000000" w:rsidDel="00000000" w:rsidP="00000000" w:rsidRDefault="00000000" w:rsidRPr="00000000" w14:paraId="00000030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koniec, uczą się od siebie nawzajem słów pożegnań używanych w ich językach. Zapisują je też na tablicy/ większej kartce używając swojego alfabetu. Przed wyjściem z sali chodzą po niej swobodnie i żegnają się z każdą osobą używając słów dopiero co poznanych.</w:t>
      </w:r>
    </w:p>
    <w:p w:rsidR="00000000" w:rsidDel="00000000" w:rsidP="00000000" w:rsidRDefault="00000000" w:rsidRPr="00000000" w14:paraId="00000031">
      <w:pPr>
        <w:widowControl w:val="1"/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Scenariusz zajęć bibliotecznych</w:t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dla  młodzieży 13-18</w:t>
      </w:r>
    </w:p>
    <w:p w:rsidR="00000000" w:rsidDel="00000000" w:rsidP="00000000" w:rsidRDefault="00000000" w:rsidRPr="00000000" w14:paraId="00000035">
      <w:pPr>
        <w:widowControl w:val="1"/>
        <w:spacing w:after="160" w:line="276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Spotkanie międzykulturowe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Cele: 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integracja i poznanie grupy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</w:t>
      </w:r>
      <w:r w:rsidDel="00000000" w:rsidR="00000000" w:rsidRPr="00000000">
        <w:rPr>
          <w:rFonts w:ascii="Arial" w:cs="Arial" w:eastAsia="Arial" w:hAnsi="Arial"/>
          <w:rtl w:val="0"/>
        </w:rPr>
        <w:t xml:space="preserve">wrócenie uwagi na obecność innych kultur wokół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zrozumienie tego czym jest kultura i jakie procesy zachodzą na styku kultur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uwrażliwienie na różnorodność i bogactwo kulturowe kontynentu afrykańskiego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uwrażliwienie na jednostronność opowiadanych historii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poznanie pytań jakie warto zadawać w kontakcie międzykulturowym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Uczestnicy: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młodzież w wieku </w:t>
      </w:r>
      <w:r w:rsidDel="00000000" w:rsidR="00000000" w:rsidRPr="00000000">
        <w:rPr>
          <w:rFonts w:ascii="Arial" w:cs="Arial" w:eastAsia="Arial" w:hAnsi="Arial"/>
          <w:rtl w:val="0"/>
        </w:rPr>
        <w:t xml:space="preserve">13-18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lat, różnorodna kulturowo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Czas trwania: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90 minut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Metody i techniki: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burza mózgów</w:t>
      </w:r>
      <w:r w:rsidDel="00000000" w:rsidR="00000000" w:rsidRPr="00000000">
        <w:rPr>
          <w:rFonts w:ascii="Arial" w:cs="Arial" w:eastAsia="Arial" w:hAnsi="Arial"/>
          <w:rtl w:val="0"/>
        </w:rPr>
        <w:t xml:space="preserve">, rozmowa w grupie,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teriały: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Karteczki samoprzylepne, flipchart z wyrysowana górą lodową, przygotowany materiał filmowy.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Literatura: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Wykład Chimamandy Ngozi Adichie: Niebezpieczeństwo jednej historii (ang. The Danger of a Single Story ), dostępny na YouTube: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youtu.be/D9Ihs241zeg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(polskie napisy znajdują się w ustawieniach, wystarczy kliknąć w „Napisy”)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Przebieg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Przedstawienie się i zapoznanie się w grupie.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Zawarcie kontraktu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Każda osoba prowadząca wraz z grupą może tworzyć własny zestaw zasad. Ważne, by kontrakt był jasny, omówiony wspólnie i zapisany. Będzie wtedy można się łatwiej do niego odwołać. Warto zadbać o to, by definiował to, na jakich zachowaniach nam zależy, a nie jakie mają się nie występować. Jeśli prowadzimy cykl zajęć, można przypomnieć o zasadach na początku i sprawdzić, czy nie pojawiły się może jeszcze inne potrzeby, którymi warto się zaopiekować. Zadbanie o to, by zasady były zapisane po polsku oraz w innym języku, którym na co dzień posługują się osoby uczestniczące, podniesie poziom zrozumienia zasad i zaangażowania grupy.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Gra integracyjn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</w:p>
    <w:p w:rsidR="00000000" w:rsidDel="00000000" w:rsidP="00000000" w:rsidRDefault="00000000" w:rsidRPr="00000000" w14:paraId="00000051">
      <w:pPr>
        <w:widowControl w:val="1"/>
        <w:spacing w:after="16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Przygotowanie wizytówki:</w:t>
      </w:r>
    </w:p>
    <w:p w:rsidR="00000000" w:rsidDel="00000000" w:rsidP="00000000" w:rsidRDefault="00000000" w:rsidRPr="00000000" w14:paraId="00000052">
      <w:pPr>
        <w:widowControl w:val="1"/>
        <w:spacing w:after="160" w:line="276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środku imię, w każdej ćwiartce inny kawałek o sobie:</w:t>
      </w:r>
    </w:p>
    <w:p w:rsidR="00000000" w:rsidDel="00000000" w:rsidP="00000000" w:rsidRDefault="00000000" w:rsidRPr="00000000" w14:paraId="00000053">
      <w:pPr>
        <w:widowControl w:val="1"/>
        <w:spacing w:after="160" w:line="276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mój ulubiony sposób spędzania czasu wolnego</w:t>
      </w:r>
    </w:p>
    <w:p w:rsidR="00000000" w:rsidDel="00000000" w:rsidP="00000000" w:rsidRDefault="00000000" w:rsidRPr="00000000" w14:paraId="00000054">
      <w:pPr>
        <w:widowControl w:val="1"/>
        <w:spacing w:after="160" w:line="276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miejsce, w którym lubię przebywać</w:t>
      </w:r>
    </w:p>
    <w:p w:rsidR="00000000" w:rsidDel="00000000" w:rsidP="00000000" w:rsidRDefault="00000000" w:rsidRPr="00000000" w14:paraId="00000055">
      <w:pPr>
        <w:widowControl w:val="1"/>
        <w:spacing w:after="160" w:line="276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moja ulubiona potrawa</w:t>
      </w:r>
    </w:p>
    <w:p w:rsidR="00000000" w:rsidDel="00000000" w:rsidP="00000000" w:rsidRDefault="00000000" w:rsidRPr="00000000" w14:paraId="00000056">
      <w:pPr>
        <w:widowControl w:val="1"/>
        <w:spacing w:after="160" w:line="276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moja ulubiona książka, film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 gotowymi wizytówkami chodzą po sali i przedstawiają się sobie nawzajem.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Wizytówki mogą wykonać w swoim języku ojczystym, podpowiadając innym osobom co znaczą i jak wymawiać poszczególne słowa.</w:t>
      </w:r>
    </w:p>
    <w:p w:rsidR="00000000" w:rsidDel="00000000" w:rsidP="00000000" w:rsidRDefault="00000000" w:rsidRPr="00000000" w14:paraId="00000059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Osoba prowadząca zaprasza młodzież, by odliczyli kolejno do czterech (lub większej liczby, jeśli grupa jest liczna. Ważne, by w mniejszych zespołach nie było więcej niż 4 osoby). Jedynki siadają razem, dwójki razem, i tak dalej. W dalszej części w tych małych grupach będą się dzielić doświadczeniem ze spotkania z inną kulturą – mają 15 minut by każdy podzielił się jakąś historią coś, co mi się podobało? trudne doświadczenie, będące wyzwaniem? coś co mnie zaskoczyło, czego nie rozumiał_m. Następnie na forum podsumowanie: co było ciekawe w tych historiach? Co zauważyli?  </w:t>
      </w:r>
    </w:p>
    <w:p w:rsidR="00000000" w:rsidDel="00000000" w:rsidP="00000000" w:rsidRDefault="00000000" w:rsidRPr="00000000" w14:paraId="0000005A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grupach decydują, którym doświadczeniem podzielą się z innymi na forum.</w:t>
      </w:r>
    </w:p>
    <w:p w:rsidR="00000000" w:rsidDel="00000000" w:rsidP="00000000" w:rsidRDefault="00000000" w:rsidRPr="00000000" w14:paraId="0000005B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 kolejnym zadaniu każdy zapisuje na kartce samoprzylepnej, z czym mu się kojarzy kultura. Jedno skojarzenie, jedna kartka.</w:t>
      </w:r>
    </w:p>
    <w:p w:rsidR="00000000" w:rsidDel="00000000" w:rsidP="00000000" w:rsidRDefault="00000000" w:rsidRPr="00000000" w14:paraId="0000005C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przygotowanym wcześniej flipcharcie wyrysowana jest góra lodowa. Osoba prowadząca tłumaczy, że część elementów kultury widać, a część nie, stąd metafora góry lodowej. Zadaniem młodzieży będzie przyklejenie kartek ze skojarzeniami, tam jak czują, że pasuje. OP sprawdza zadanie i podsumowuje tym, że każda kultura jest jak góra lodowa. Część widzimy, słyszymy, czujemy, ale większość jest dla nas niewidoczna, ale z tego wynikają zachowania osób pochodzących z tej kultury. OP podaje przykład (choćby, że Włosi dużą krzyczą i kłócą się często – to słyszymy i widzimy, a wyjaśnienie skryte przed nami jest takie, że Włosi są bardziej ekspresyjni, jest też większe przyzwolenie społeczne na podniesienie głosu wyrażającego emocje pozytywne i negatywne, zupełnie inaczej niż w polskie kulturze, gdzie krzyk raczej pojawia się w sytuacjach przemocowych, a nadmierna gestykulacja kojarzona jest z brakiem dobrego wychowania), ale i prosi grupę o podanie takowych. </w:t>
      </w:r>
    </w:p>
    <w:p w:rsidR="00000000" w:rsidDel="00000000" w:rsidP="00000000" w:rsidRDefault="00000000" w:rsidRPr="00000000" w14:paraId="0000005D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 pomagauporządkować </w:t>
      </w:r>
      <w:r w:rsidDel="00000000" w:rsidR="00000000" w:rsidRPr="00000000">
        <w:rPr>
          <w:rFonts w:ascii="Arial" w:cs="Arial" w:eastAsia="Arial" w:hAnsi="Arial"/>
          <w:rtl w:val="0"/>
        </w:rPr>
        <w:t xml:space="preserve">kartki</w:t>
      </w:r>
      <w:r w:rsidDel="00000000" w:rsidR="00000000" w:rsidRPr="00000000">
        <w:rPr>
          <w:rFonts w:ascii="Arial" w:cs="Arial" w:eastAsia="Arial" w:hAnsi="Arial"/>
          <w:rtl w:val="0"/>
        </w:rPr>
        <w:t xml:space="preserve"> zgodnie z wiedzą zawartą w materiale „Zagadnienia wprowadzające” – rysunek góry lodowej dla ułatwienia.</w:t>
      </w:r>
    </w:p>
    <w:p w:rsidR="00000000" w:rsidDel="00000000" w:rsidP="00000000" w:rsidRDefault="00000000" w:rsidRPr="00000000" w14:paraId="0000005E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 pyta jak w takim razie wytłumaczyli by te różne sytuacje, o których wcześniej opowiadali. Co było widoczne? A jakie może się za tym kryć wyjaśnienie? </w:t>
      </w:r>
    </w:p>
    <w:p w:rsidR="00000000" w:rsidDel="00000000" w:rsidP="00000000" w:rsidRDefault="00000000" w:rsidRPr="00000000" w14:paraId="0000005F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ważne jest, by zobaczyć, jak łatwo można patrząc na wierzchołek góry lodowej rozbić się na ukrytych częściach; jak łatwo źle zrozumieć sytuację i czasem stracić okazję na zawarcie wartościowej relacji. </w:t>
      </w:r>
    </w:p>
    <w:p w:rsidR="00000000" w:rsidDel="00000000" w:rsidP="00000000" w:rsidRDefault="00000000" w:rsidRPr="00000000" w14:paraId="00000060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 pyta młodzież co trzeba zrobić, by odkryć ogrom ukrytych informacji na temat kultury?</w:t>
      </w:r>
    </w:p>
    <w:p w:rsidR="00000000" w:rsidDel="00000000" w:rsidP="00000000" w:rsidRDefault="00000000" w:rsidRPr="00000000" w14:paraId="00000061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Trzeba świadomie do tego dążyć, intencjonalnie to odkrywać, szukać, sprawdzać, dopytywać: Dlaczego? Z jakiego powodu to jest dla nich ważne, dlaczego postępują tak a nie inaczej, czego pragną, co cenią, poszukują? A jak to jest u nas?</w:t>
      </w:r>
    </w:p>
    <w:p w:rsidR="00000000" w:rsidDel="00000000" w:rsidP="00000000" w:rsidRDefault="00000000" w:rsidRPr="00000000" w14:paraId="00000062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Po krótkiej przerwie OP zaprasza grupę do obejrzenia wystąpienia Chimamandy Ngozi Adichie, nigeryjskiej pisarki. </w:t>
      </w:r>
    </w:p>
    <w:p w:rsidR="00000000" w:rsidDel="00000000" w:rsidP="00000000" w:rsidRDefault="00000000" w:rsidRPr="00000000" w14:paraId="00000063">
      <w:pPr>
        <w:spacing w:after="280" w:before="28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Czy zastanawialiście się kiedyś jak historie, które słyszycie wpływają na to jak postrzegacie świat?</w:t>
      </w:r>
    </w:p>
    <w:p w:rsidR="00000000" w:rsidDel="00000000" w:rsidP="00000000" w:rsidRDefault="00000000" w:rsidRPr="00000000" w14:paraId="00000064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Zaproszenie do refleksji i rozmowa o tym w mniejszych grupach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Jak się czujesz po obejrzeniu tego wystąpienia? Co zrobiło na Tobie największe wrażenie? Co było dla Ciebie zaskakujące?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Czy „jedna historia” zawsze jest wycinkiem prawdziwej rzeczywistości? A co jeśli „jedna historia” jest zmyślona? Jak mogą czuć się ludzie, o których powtarza się „jedną zmyśloną historię” i nic innego? Jakie możesz podać przykład takich ludzi/takiej grupy?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rzypomnij sobie sytuację, w której miałeś/aś pewne wyobrażenie o jakiejś osobie/miejscu, które w rzeczywistości okazało się być zupełnie inne. Czy i jak udało Ci się przezwyciężyć tę „jedną historię”? Co ci pomogło?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Wersja uproszczona pytań: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Kiedy byłem postrzegany/a z perspektywy jednej historii?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Kiedy ja postrzegałam/zdałam sobie sprawę, że postrzegam tak inną osobę/y?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Jak zapobiegać/radzić sobie z niebezpieczeństwem jednej historii?</w:t>
      </w:r>
    </w:p>
    <w:p w:rsidR="00000000" w:rsidDel="00000000" w:rsidP="00000000" w:rsidRDefault="00000000" w:rsidRPr="00000000" w14:paraId="0000006C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Rozmowa na forum i spisanie pomysłów na flipcharcie:</w:t>
      </w:r>
    </w:p>
    <w:p w:rsidR="00000000" w:rsidDel="00000000" w:rsidP="00000000" w:rsidRDefault="00000000" w:rsidRPr="00000000" w14:paraId="0000006D">
      <w:pPr>
        <w:spacing w:after="280" w:before="28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Skąd możemy czerpać wiedzę, aby mieć bardziej rozbudowany obraz świata? Gdzie możemy szukać obrazów, których brakuje w popularnych przekazach medialnych i podręcznikach?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UWAGA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 warsztat można podzielić na dwa zajęcia. W pierwszej części omawiamy kulturę i doświadczenia międzykulturowe uczestników i uczestniczek, w drugiej – pracujemy z wykładem „Niebezpieczeństwo jednej historii”.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autorka: Agnieszka Szczepanik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suppressAutoHyphens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 w:val="1"/>
    <w:rsid w:val="00877DDB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ormalny1" w:customStyle="1">
    <w:name w:val="Normalny1"/>
    <w:rsid w:val="002E7397"/>
    <w:pPr>
      <w:widowControl w:val="1"/>
      <w:spacing w:after="200" w:line="276" w:lineRule="auto"/>
    </w:pPr>
    <w:rPr>
      <w:rFonts w:ascii="Lucida Grande" w:cs="Times New Roman" w:eastAsia="ヒラギノ角ゴ Pro W3" w:hAnsi="Lucida Grande"/>
      <w:color w:val="000000"/>
      <w:sz w:val="22"/>
      <w:szCs w:val="20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D9Ihs241zeg&amp;feature=youtu.be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+q65GM5hlUIAChmdETL5kZ8nA==">CgMxLjAi1AEKC0FBQUE1VnRPZU9BEp4BCgtBQUFBNVZ0T2VPQRILQUFBQTVWdE9lT0EaDQoJdGV4dC9odG1sEgAiDgoKdGV4dC9wbGFpbhIAKhsiFTExMjMyNzkxMDczNTI1NTcyMzM5MSgAOAAw/oH7nqkxOP6B+56pMVoMN2l0YXdxaTlhM2J2cgIgAHgAggEUc3VnZ2VzdC5hejV1aHN1aGJ1cXeaAQYIABAAGACwAQC4AQAY/oH7nqkxIP6B+56pMTAAQhRzdWdnZXN0LmF6NXVoc3VoYnVxdzIIaC5namRneHM4AGolChRzdWdnZXN0LmhlOWFiYWRrb2pkNhINT2xhIEphbmtvd2lha2olChRzdWdnZXN0LnA4bnE5dXlzcG1jdBINT2xhIEphbmtvd2lha2olChRzdWdnZXN0LnJyOWx1NHozazFsNhINT2xhIEphbmtvd2lha2olChRzdWdnZXN0Ljc1dmwycHl5enBqZRINT2xhIEphbmtvd2lha2olChRzdWdnZXN0LmlibXIxZjV6Y2M5ZBINT2xhIEphbmtvd2lha2olChRzdWdnZXN0LmF6NXVoc3VoYnVxdxINT2xhIEphbmtvd2lha3IhMWhia3AwRS1KczU1NjlUaG5pR2hUb013WTdWLWZlZF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2023-09-10T11:39:00Z</dcterms:created>
  <dc:creator>Oksana Tsyurpita-Polańska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14181dc14d924286fa4a768a3f3e2fe895b725aa9d8eb73bce2e07ec7587d27a</vt:lpwstr>
  </property>
</Properties>
</file>